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70CE" w:rsidRPr="00A87CD0" w:rsidRDefault="0038441E" w:rsidP="00A87CD0">
      <w:pPr>
        <w:spacing w:line="520" w:lineRule="exact"/>
        <w:jc w:val="center"/>
        <w:rPr>
          <w:rFonts w:ascii="黑体" w:eastAsia="黑体"/>
          <w:sz w:val="28"/>
          <w:szCs w:val="28"/>
        </w:rPr>
      </w:pPr>
      <w:r w:rsidRPr="00A87CD0">
        <w:rPr>
          <w:rFonts w:ascii="黑体" w:eastAsia="黑体" w:hint="eastAsia"/>
          <w:sz w:val="28"/>
          <w:szCs w:val="28"/>
        </w:rPr>
        <w:t>施工单位</w:t>
      </w:r>
      <w:r w:rsidR="00434F34" w:rsidRPr="00A87CD0">
        <w:rPr>
          <w:rFonts w:ascii="黑体" w:eastAsia="黑体" w:hint="eastAsia"/>
          <w:sz w:val="28"/>
          <w:szCs w:val="28"/>
        </w:rPr>
        <w:t>安全责任书</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 xml:space="preserve">工程名称： </w:t>
      </w:r>
    </w:p>
    <w:p w:rsidR="00A87CD0" w:rsidRPr="00A87CD0" w:rsidRDefault="00434F34" w:rsidP="00A87CD0">
      <w:pPr>
        <w:spacing w:line="520" w:lineRule="exact"/>
        <w:ind w:firstLineChars="200" w:firstLine="560"/>
        <w:rPr>
          <w:rFonts w:ascii="仿宋_GB2312" w:eastAsia="仿宋_GB2312"/>
          <w:sz w:val="28"/>
          <w:szCs w:val="28"/>
        </w:rPr>
      </w:pPr>
      <w:r w:rsidRPr="00A87CD0">
        <w:rPr>
          <w:rFonts w:ascii="仿宋_GB2312" w:eastAsia="仿宋_GB2312" w:hint="eastAsia"/>
          <w:sz w:val="28"/>
          <w:szCs w:val="28"/>
        </w:rPr>
        <w:t>为了切实加强施工现场安全生产管理，依照《中华人民共和国安全生产法》、《中华人民共和国建筑法》、《中华人民共和国</w:t>
      </w:r>
      <w:hyperlink r:id="rId7" w:tooltip="合同" w:history="1">
        <w:r w:rsidRPr="00EE5E1F">
          <w:rPr>
            <w:rFonts w:ascii="仿宋_GB2312" w:eastAsia="仿宋_GB2312" w:hint="eastAsia"/>
            <w:sz w:val="28"/>
            <w:szCs w:val="28"/>
          </w:rPr>
          <w:t>合同</w:t>
        </w:r>
      </w:hyperlink>
      <w:r w:rsidRPr="00A87CD0">
        <w:rPr>
          <w:rFonts w:ascii="仿宋_GB2312" w:eastAsia="仿宋_GB2312" w:hint="eastAsia"/>
          <w:sz w:val="28"/>
          <w:szCs w:val="28"/>
        </w:rPr>
        <w:t>法》以及《建设工程安全生产管理条例》建设部《施工现场临时用电安全技术规范》（JGJ46-88）、《建筑施工安全检查标准》（JGJ59-99</w:t>
      </w:r>
      <w:r w:rsidR="00EE5E1F">
        <w:rPr>
          <w:rFonts w:ascii="仿宋_GB2312" w:eastAsia="仿宋_GB2312" w:hint="eastAsia"/>
          <w:sz w:val="28"/>
          <w:szCs w:val="28"/>
        </w:rPr>
        <w:t>）。</w:t>
      </w:r>
      <w:r w:rsidR="00A87CD0" w:rsidRPr="00A87CD0">
        <w:rPr>
          <w:rFonts w:ascii="仿宋_GB2312" w:eastAsia="仿宋_GB2312" w:hint="eastAsia"/>
          <w:sz w:val="28"/>
          <w:szCs w:val="28"/>
        </w:rPr>
        <w:t>我校各部门使用外来人员在校内从事承包工程、借租场地、务工、经商等活动的单位，必须做到：</w:t>
      </w:r>
    </w:p>
    <w:p w:rsidR="00A87CD0" w:rsidRPr="00577743" w:rsidRDefault="00A87CD0" w:rsidP="00A87CD0">
      <w:pPr>
        <w:spacing w:line="520" w:lineRule="exact"/>
        <w:rPr>
          <w:rFonts w:ascii="黑体" w:eastAsia="黑体"/>
          <w:sz w:val="28"/>
          <w:szCs w:val="28"/>
        </w:rPr>
      </w:pPr>
      <w:r w:rsidRPr="00577743">
        <w:rPr>
          <w:rFonts w:ascii="黑体" w:eastAsia="黑体" w:hint="eastAsia"/>
          <w:sz w:val="28"/>
          <w:szCs w:val="28"/>
        </w:rPr>
        <w:t>一、基本安全管理要求</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1、遵守国家有关施工现场安全生产的法规和管理制度，建立健全安全生产责任制和安全生产管理制度。严格执行国家施工现场临时用电及机械设备使用有关技术规范和安全操作规程，对施工区域内自行管辖的临时用电负全面管理责任。</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2、服从甲方安全生产管理。</w:t>
      </w:r>
    </w:p>
    <w:p w:rsidR="004C1B47"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3、</w:t>
      </w:r>
      <w:r w:rsidR="004C1B47" w:rsidRPr="00A87CD0">
        <w:rPr>
          <w:rFonts w:ascii="仿宋_GB2312" w:eastAsia="仿宋_GB2312" w:hint="eastAsia"/>
          <w:sz w:val="28"/>
          <w:szCs w:val="28"/>
        </w:rPr>
        <w:t>加强对员工的管理，所有员工必须持有两证（身份证、居住证）。</w:t>
      </w:r>
    </w:p>
    <w:p w:rsidR="00434F34" w:rsidRPr="00A87CD0" w:rsidRDefault="004C1B47" w:rsidP="00A87CD0">
      <w:pPr>
        <w:spacing w:line="520" w:lineRule="exact"/>
        <w:rPr>
          <w:rFonts w:ascii="仿宋_GB2312" w:eastAsia="仿宋_GB2312"/>
          <w:sz w:val="28"/>
          <w:szCs w:val="28"/>
        </w:rPr>
      </w:pPr>
      <w:r w:rsidRPr="00A87CD0">
        <w:rPr>
          <w:rFonts w:ascii="仿宋_GB2312" w:eastAsia="仿宋_GB2312" w:hint="eastAsia"/>
          <w:sz w:val="28"/>
          <w:szCs w:val="28"/>
        </w:rPr>
        <w:t>4、</w:t>
      </w:r>
      <w:r w:rsidR="00434F34" w:rsidRPr="00A87CD0">
        <w:rPr>
          <w:rFonts w:ascii="仿宋_GB2312" w:eastAsia="仿宋_GB2312" w:hint="eastAsia"/>
          <w:sz w:val="28"/>
          <w:szCs w:val="28"/>
        </w:rPr>
        <w:t>乙方必须为施工作业人员参加人身意外保险。</w:t>
      </w:r>
    </w:p>
    <w:p w:rsidR="00434F34" w:rsidRPr="00A87CD0" w:rsidRDefault="00A87CD0" w:rsidP="00A87CD0">
      <w:pPr>
        <w:spacing w:line="520" w:lineRule="exact"/>
        <w:rPr>
          <w:rFonts w:ascii="仿宋_GB2312" w:eastAsia="仿宋_GB2312"/>
          <w:sz w:val="28"/>
          <w:szCs w:val="28"/>
        </w:rPr>
      </w:pPr>
      <w:r w:rsidRPr="00A87CD0">
        <w:rPr>
          <w:rFonts w:ascii="仿宋_GB2312" w:eastAsia="仿宋_GB2312" w:hint="eastAsia"/>
          <w:sz w:val="28"/>
          <w:szCs w:val="28"/>
        </w:rPr>
        <w:t>5</w:t>
      </w:r>
      <w:r w:rsidR="00434F34" w:rsidRPr="00A87CD0">
        <w:rPr>
          <w:rFonts w:ascii="仿宋_GB2312" w:eastAsia="仿宋_GB2312" w:hint="eastAsia"/>
          <w:sz w:val="28"/>
          <w:szCs w:val="28"/>
        </w:rPr>
        <w:t>、乙方造成生产安全事故，导致人员伤亡时，由乙方承担事故责任和经济责任。</w:t>
      </w:r>
    </w:p>
    <w:p w:rsidR="00434F34" w:rsidRPr="00A87CD0" w:rsidRDefault="00A87CD0" w:rsidP="00A87CD0">
      <w:pPr>
        <w:spacing w:line="520" w:lineRule="exact"/>
        <w:rPr>
          <w:rFonts w:ascii="仿宋_GB2312" w:eastAsia="仿宋_GB2312"/>
          <w:sz w:val="28"/>
          <w:szCs w:val="28"/>
        </w:rPr>
      </w:pPr>
      <w:r w:rsidRPr="00A87CD0">
        <w:rPr>
          <w:rFonts w:ascii="仿宋_GB2312" w:eastAsia="仿宋_GB2312" w:hint="eastAsia"/>
          <w:sz w:val="28"/>
          <w:szCs w:val="28"/>
        </w:rPr>
        <w:t>6</w:t>
      </w:r>
      <w:r w:rsidR="00434F34" w:rsidRPr="00A87CD0">
        <w:rPr>
          <w:rFonts w:ascii="仿宋_GB2312" w:eastAsia="仿宋_GB2312" w:hint="eastAsia"/>
          <w:sz w:val="28"/>
          <w:szCs w:val="28"/>
        </w:rPr>
        <w:t>、未经安全生产教育培训和无证人员，不得上岗作业。</w:t>
      </w:r>
    </w:p>
    <w:p w:rsidR="00A87CD0" w:rsidRPr="00A87CD0" w:rsidRDefault="00A87CD0" w:rsidP="00A87CD0">
      <w:pPr>
        <w:spacing w:line="520" w:lineRule="exact"/>
        <w:rPr>
          <w:rFonts w:ascii="仿宋_GB2312" w:eastAsia="仿宋_GB2312"/>
          <w:sz w:val="28"/>
          <w:szCs w:val="28"/>
        </w:rPr>
      </w:pPr>
      <w:r w:rsidRPr="00A87CD0">
        <w:rPr>
          <w:rFonts w:ascii="仿宋_GB2312" w:eastAsia="仿宋_GB2312" w:hint="eastAsia"/>
          <w:sz w:val="28"/>
          <w:szCs w:val="28"/>
        </w:rPr>
        <w:t>7、自觉遵守安全防火制度，严禁违章操作，严禁私自使用电加热器，严禁私自动用明火</w:t>
      </w:r>
      <w:r>
        <w:rPr>
          <w:rFonts w:ascii="仿宋_GB2312" w:eastAsia="仿宋_GB2312" w:hint="eastAsia"/>
          <w:sz w:val="28"/>
          <w:szCs w:val="28"/>
        </w:rPr>
        <w:t>。</w:t>
      </w:r>
    </w:p>
    <w:p w:rsidR="00434F34" w:rsidRPr="00A87CD0" w:rsidRDefault="00A87CD0" w:rsidP="00A87CD0">
      <w:pPr>
        <w:spacing w:line="520" w:lineRule="exact"/>
        <w:rPr>
          <w:rFonts w:ascii="仿宋_GB2312" w:eastAsia="仿宋_GB2312"/>
          <w:sz w:val="28"/>
          <w:szCs w:val="28"/>
        </w:rPr>
      </w:pPr>
      <w:r w:rsidRPr="00A87CD0">
        <w:rPr>
          <w:rFonts w:ascii="仿宋_GB2312" w:eastAsia="仿宋_GB2312" w:hint="eastAsia"/>
          <w:sz w:val="28"/>
          <w:szCs w:val="28"/>
        </w:rPr>
        <w:t>8</w:t>
      </w:r>
      <w:r w:rsidR="00434F34" w:rsidRPr="00A87CD0">
        <w:rPr>
          <w:rFonts w:ascii="仿宋_GB2312" w:eastAsia="仿宋_GB2312" w:hint="eastAsia"/>
          <w:sz w:val="28"/>
          <w:szCs w:val="28"/>
        </w:rPr>
        <w:t>、人员必须遵守安全生产纪律，必须佩带工作证（卡）并戴好安全帽进入施工现场，在作业中严格遵守本安全技术操作规程的有关规定，安全上岗，不违章作业，不擅离工作岗位，不乱串工作岗位，严禁酒后作业，并按规定穿衣着鞋，正确使用、保管个人安全防护用品。</w:t>
      </w:r>
    </w:p>
    <w:p w:rsidR="00A87CD0" w:rsidRDefault="00A87CD0" w:rsidP="00A87CD0">
      <w:pPr>
        <w:spacing w:line="520" w:lineRule="exact"/>
        <w:rPr>
          <w:rFonts w:ascii="仿宋_GB2312" w:eastAsia="仿宋_GB2312"/>
          <w:sz w:val="28"/>
          <w:szCs w:val="28"/>
        </w:rPr>
      </w:pPr>
      <w:r w:rsidRPr="00A87CD0">
        <w:rPr>
          <w:rFonts w:ascii="仿宋_GB2312" w:eastAsia="仿宋_GB2312" w:hint="eastAsia"/>
          <w:sz w:val="28"/>
          <w:szCs w:val="28"/>
        </w:rPr>
        <w:t>9、加强对工地内的安全管理，对所有的施工材料、建材落实专人保</w:t>
      </w:r>
      <w:r w:rsidRPr="00A87CD0">
        <w:rPr>
          <w:rFonts w:ascii="仿宋_GB2312" w:eastAsia="仿宋_GB2312" w:hint="eastAsia"/>
          <w:sz w:val="28"/>
          <w:szCs w:val="28"/>
        </w:rPr>
        <w:lastRenderedPageBreak/>
        <w:t>管制度。如果缺失自行负责。</w:t>
      </w:r>
    </w:p>
    <w:p w:rsidR="00A87CD0" w:rsidRPr="00A87CD0" w:rsidRDefault="00A87CD0" w:rsidP="00A87CD0">
      <w:pPr>
        <w:spacing w:line="520" w:lineRule="exact"/>
        <w:rPr>
          <w:rFonts w:ascii="仿宋_GB2312" w:eastAsia="仿宋_GB2312"/>
          <w:sz w:val="28"/>
          <w:szCs w:val="28"/>
        </w:rPr>
      </w:pPr>
      <w:r>
        <w:rPr>
          <w:rFonts w:ascii="仿宋_GB2312" w:eastAsia="仿宋_GB2312" w:hint="eastAsia"/>
          <w:sz w:val="28"/>
          <w:szCs w:val="28"/>
        </w:rPr>
        <w:t>10、严禁居中赌博、打架斗殴事件发生。</w:t>
      </w:r>
    </w:p>
    <w:p w:rsidR="00434F34" w:rsidRPr="00577743" w:rsidRDefault="00A87CD0" w:rsidP="00A87CD0">
      <w:pPr>
        <w:spacing w:line="520" w:lineRule="exact"/>
        <w:rPr>
          <w:rFonts w:ascii="黑体" w:eastAsia="黑体"/>
          <w:sz w:val="28"/>
          <w:szCs w:val="28"/>
        </w:rPr>
      </w:pPr>
      <w:r w:rsidRPr="00577743">
        <w:rPr>
          <w:rFonts w:ascii="黑体" w:eastAsia="黑体" w:hint="eastAsia"/>
          <w:sz w:val="28"/>
          <w:szCs w:val="28"/>
        </w:rPr>
        <w:t>二、</w:t>
      </w:r>
      <w:r w:rsidR="00434F34" w:rsidRPr="00577743">
        <w:rPr>
          <w:rFonts w:ascii="黑体" w:eastAsia="黑体" w:hint="eastAsia"/>
          <w:sz w:val="28"/>
          <w:szCs w:val="28"/>
        </w:rPr>
        <w:t>违反安全管理规定处罚办法</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1、对严重违规操作及存在重大安全隐患未能造成损失和影响的，处予罚款500元，造成损失或影响的，除承担所造成的全部经济损失及责任外，处予罚款1000元～5000元。</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2、进入施工现场乙方人员必须佩带安全帽 未佩带安全帽进入现场罚款10元。</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3、不允许施工人员酒后作业酒后进入现场罚款</w:t>
      </w:r>
      <w:r w:rsidR="00A87CD0">
        <w:rPr>
          <w:rFonts w:ascii="仿宋_GB2312" w:eastAsia="仿宋_GB2312" w:hint="eastAsia"/>
          <w:sz w:val="28"/>
          <w:szCs w:val="28"/>
        </w:rPr>
        <w:t>1000</w:t>
      </w:r>
      <w:r w:rsidRPr="00A87CD0">
        <w:rPr>
          <w:rFonts w:ascii="仿宋_GB2312" w:eastAsia="仿宋_GB2312" w:hint="eastAsia"/>
          <w:sz w:val="28"/>
          <w:szCs w:val="28"/>
        </w:rPr>
        <w:t>元。</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4、高空作业不系安全带罚款500元。</w:t>
      </w:r>
    </w:p>
    <w:p w:rsid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5、非专业操作人员严禁使用各种机械设备，违反罚款</w:t>
      </w:r>
      <w:r w:rsidR="000A5AB0">
        <w:rPr>
          <w:rFonts w:ascii="仿宋_GB2312" w:eastAsia="仿宋_GB2312" w:hint="eastAsia"/>
          <w:sz w:val="28"/>
          <w:szCs w:val="28"/>
        </w:rPr>
        <w:t>1000</w:t>
      </w:r>
      <w:r w:rsidRPr="00A87CD0">
        <w:rPr>
          <w:rFonts w:ascii="仿宋_GB2312" w:eastAsia="仿宋_GB2312" w:hint="eastAsia"/>
          <w:sz w:val="28"/>
          <w:szCs w:val="28"/>
        </w:rPr>
        <w:t>元</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6、施工现场严禁</w:t>
      </w:r>
      <w:hyperlink r:id="rId8" w:tooltip="打架" w:history="1">
        <w:r w:rsidRPr="00577743">
          <w:rPr>
            <w:rFonts w:ascii="仿宋_GB2312" w:eastAsia="仿宋_GB2312" w:hint="eastAsia"/>
            <w:sz w:val="28"/>
            <w:szCs w:val="28"/>
          </w:rPr>
          <w:t>打架</w:t>
        </w:r>
      </w:hyperlink>
      <w:r w:rsidRPr="00A87CD0">
        <w:rPr>
          <w:rFonts w:ascii="仿宋_GB2312" w:eastAsia="仿宋_GB2312" w:hint="eastAsia"/>
          <w:sz w:val="28"/>
          <w:szCs w:val="28"/>
        </w:rPr>
        <w:t>斗殴、聚众赌博，违反罚款</w:t>
      </w:r>
      <w:r w:rsidR="00A87CD0">
        <w:rPr>
          <w:rFonts w:ascii="仿宋_GB2312" w:eastAsia="仿宋_GB2312" w:hint="eastAsia"/>
          <w:sz w:val="28"/>
          <w:szCs w:val="28"/>
        </w:rPr>
        <w:t>1000</w:t>
      </w:r>
      <w:r w:rsidRPr="00A87CD0">
        <w:rPr>
          <w:rFonts w:ascii="仿宋_GB2312" w:eastAsia="仿宋_GB2312" w:hint="eastAsia"/>
          <w:sz w:val="28"/>
          <w:szCs w:val="28"/>
        </w:rPr>
        <w:t>元。</w:t>
      </w:r>
    </w:p>
    <w:p w:rsid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7、罚款发生后，在下一次拨付工程款时，全额扣除。</w:t>
      </w:r>
    </w:p>
    <w:p w:rsidR="005970CE" w:rsidRPr="00A87CD0" w:rsidRDefault="0038441E" w:rsidP="00A87CD0">
      <w:pPr>
        <w:spacing w:line="520" w:lineRule="exact"/>
        <w:rPr>
          <w:rFonts w:ascii="仿宋_GB2312" w:eastAsia="仿宋_GB2312"/>
          <w:sz w:val="28"/>
          <w:szCs w:val="28"/>
        </w:rPr>
      </w:pPr>
      <w:r w:rsidRPr="00A87CD0">
        <w:rPr>
          <w:rFonts w:ascii="仿宋_GB2312" w:eastAsia="仿宋_GB2312" w:hint="eastAsia"/>
          <w:sz w:val="28"/>
          <w:szCs w:val="28"/>
        </w:rPr>
        <w:t>本责任书一式叁份，叁方各执一份，自签约之日起即生效。</w:t>
      </w:r>
    </w:p>
    <w:p w:rsidR="005970CE" w:rsidRPr="00A87CD0" w:rsidRDefault="0038441E" w:rsidP="00A87CD0">
      <w:pPr>
        <w:spacing w:line="520" w:lineRule="exact"/>
        <w:rPr>
          <w:rFonts w:ascii="仿宋_GB2312" w:eastAsia="仿宋_GB2312"/>
          <w:sz w:val="28"/>
          <w:szCs w:val="28"/>
        </w:rPr>
      </w:pPr>
      <w:r w:rsidRPr="00A87CD0">
        <w:rPr>
          <w:rFonts w:ascii="仿宋_GB2312" w:eastAsia="仿宋_GB2312" w:hint="eastAsia"/>
          <w:sz w:val="28"/>
          <w:szCs w:val="28"/>
        </w:rPr>
        <w:t xml:space="preserve"> </w:t>
      </w:r>
    </w:p>
    <w:p w:rsidR="005970CE" w:rsidRPr="00A87CD0" w:rsidRDefault="005970CE" w:rsidP="00A87CD0">
      <w:pPr>
        <w:spacing w:line="520" w:lineRule="exact"/>
        <w:rPr>
          <w:rFonts w:ascii="仿宋_GB2312" w:eastAsia="仿宋_GB2312"/>
          <w:sz w:val="28"/>
          <w:szCs w:val="28"/>
        </w:rPr>
      </w:pPr>
    </w:p>
    <w:p w:rsidR="005970CE" w:rsidRPr="00A87CD0" w:rsidRDefault="0038441E" w:rsidP="00A87CD0">
      <w:pPr>
        <w:spacing w:line="520" w:lineRule="exact"/>
        <w:rPr>
          <w:rFonts w:ascii="仿宋_GB2312" w:eastAsia="仿宋_GB2312"/>
          <w:sz w:val="28"/>
          <w:szCs w:val="28"/>
        </w:rPr>
      </w:pPr>
      <w:r w:rsidRPr="00A87CD0">
        <w:rPr>
          <w:rFonts w:ascii="仿宋_GB2312" w:eastAsia="仿宋_GB2312" w:hint="eastAsia"/>
          <w:sz w:val="28"/>
          <w:szCs w:val="28"/>
        </w:rPr>
        <w:t xml:space="preserve">单位责任人：  </w:t>
      </w:r>
      <w:r w:rsidR="004C1B47" w:rsidRPr="00A87CD0">
        <w:rPr>
          <w:rFonts w:ascii="仿宋_GB2312" w:eastAsia="仿宋_GB2312" w:hint="eastAsia"/>
          <w:sz w:val="28"/>
          <w:szCs w:val="28"/>
        </w:rPr>
        <w:t xml:space="preserve"> </w:t>
      </w:r>
      <w:r w:rsidR="00A87CD0">
        <w:rPr>
          <w:rFonts w:ascii="仿宋_GB2312" w:eastAsia="仿宋_GB2312" w:hint="eastAsia"/>
          <w:sz w:val="28"/>
          <w:szCs w:val="28"/>
        </w:rPr>
        <w:t xml:space="preserve">  </w:t>
      </w:r>
      <w:r w:rsidRPr="00A87CD0">
        <w:rPr>
          <w:rFonts w:ascii="仿宋_GB2312" w:eastAsia="仿宋_GB2312" w:hint="eastAsia"/>
          <w:sz w:val="28"/>
          <w:szCs w:val="28"/>
        </w:rPr>
        <w:t>学校基建处</w:t>
      </w:r>
      <w:r w:rsidR="004C1B47" w:rsidRPr="00A87CD0">
        <w:rPr>
          <w:rFonts w:ascii="仿宋_GB2312" w:eastAsia="仿宋_GB2312" w:hint="eastAsia"/>
          <w:sz w:val="28"/>
          <w:szCs w:val="28"/>
        </w:rPr>
        <w:t>或后勤管理处</w:t>
      </w:r>
      <w:r w:rsidRPr="00A87CD0">
        <w:rPr>
          <w:rFonts w:ascii="仿宋_GB2312" w:eastAsia="仿宋_GB2312" w:hint="eastAsia"/>
          <w:sz w:val="28"/>
          <w:szCs w:val="28"/>
        </w:rPr>
        <w:t xml:space="preserve">：  </w:t>
      </w:r>
      <w:r w:rsidR="004C1B47" w:rsidRPr="00A87CD0">
        <w:rPr>
          <w:rFonts w:ascii="仿宋_GB2312" w:eastAsia="仿宋_GB2312" w:hint="eastAsia"/>
          <w:sz w:val="28"/>
          <w:szCs w:val="28"/>
        </w:rPr>
        <w:t xml:space="preserve"> </w:t>
      </w:r>
      <w:r w:rsidR="00A87CD0">
        <w:rPr>
          <w:rFonts w:ascii="仿宋_GB2312" w:eastAsia="仿宋_GB2312" w:hint="eastAsia"/>
          <w:sz w:val="28"/>
          <w:szCs w:val="28"/>
        </w:rPr>
        <w:t xml:space="preserve">   </w:t>
      </w:r>
      <w:r w:rsidRPr="00A87CD0">
        <w:rPr>
          <w:rFonts w:ascii="仿宋_GB2312" w:eastAsia="仿宋_GB2312" w:hint="eastAsia"/>
          <w:sz w:val="28"/>
          <w:szCs w:val="28"/>
        </w:rPr>
        <w:t>学校保卫处：</w:t>
      </w:r>
    </w:p>
    <w:p w:rsidR="009D14D2" w:rsidRDefault="0038441E" w:rsidP="00A87CD0">
      <w:pPr>
        <w:spacing w:line="520" w:lineRule="exact"/>
        <w:rPr>
          <w:rFonts w:ascii="仿宋_GB2312" w:eastAsia="仿宋_GB2312" w:hint="eastAsia"/>
          <w:sz w:val="28"/>
          <w:szCs w:val="28"/>
        </w:rPr>
      </w:pPr>
      <w:r w:rsidRPr="00A87CD0">
        <w:rPr>
          <w:rFonts w:ascii="仿宋_GB2312" w:eastAsia="仿宋_GB2312" w:hint="eastAsia"/>
          <w:sz w:val="28"/>
          <w:szCs w:val="28"/>
        </w:rPr>
        <w:t xml:space="preserve">   </w:t>
      </w:r>
    </w:p>
    <w:p w:rsidR="009D14D2" w:rsidRDefault="009D14D2" w:rsidP="00A87CD0">
      <w:pPr>
        <w:spacing w:line="520" w:lineRule="exact"/>
        <w:rPr>
          <w:rFonts w:ascii="仿宋_GB2312" w:eastAsia="仿宋_GB2312" w:hint="eastAsia"/>
          <w:sz w:val="28"/>
          <w:szCs w:val="28"/>
        </w:rPr>
      </w:pPr>
    </w:p>
    <w:p w:rsidR="005970CE" w:rsidRPr="00A87CD0" w:rsidRDefault="0038441E" w:rsidP="009D14D2">
      <w:pPr>
        <w:spacing w:line="520" w:lineRule="exact"/>
        <w:ind w:firstLineChars="150" w:firstLine="420"/>
        <w:rPr>
          <w:rFonts w:ascii="仿宋_GB2312" w:eastAsia="仿宋_GB2312"/>
          <w:sz w:val="28"/>
          <w:szCs w:val="28"/>
        </w:rPr>
      </w:pPr>
      <w:r w:rsidRPr="00A87CD0">
        <w:rPr>
          <w:rFonts w:ascii="仿宋_GB2312" w:eastAsia="仿宋_GB2312" w:hint="eastAsia"/>
          <w:sz w:val="28"/>
          <w:szCs w:val="28"/>
        </w:rPr>
        <w:t xml:space="preserve">日期：      </w:t>
      </w:r>
      <w:r w:rsidR="00A87CD0">
        <w:rPr>
          <w:rFonts w:ascii="仿宋_GB2312" w:eastAsia="仿宋_GB2312" w:hint="eastAsia"/>
          <w:sz w:val="28"/>
          <w:szCs w:val="28"/>
        </w:rPr>
        <w:t xml:space="preserve">      </w:t>
      </w:r>
      <w:r w:rsidR="004C1B47" w:rsidRPr="00A87CD0">
        <w:rPr>
          <w:rFonts w:ascii="仿宋_GB2312" w:eastAsia="仿宋_GB2312" w:hint="eastAsia"/>
          <w:sz w:val="28"/>
          <w:szCs w:val="28"/>
        </w:rPr>
        <w:t xml:space="preserve"> </w:t>
      </w:r>
      <w:r w:rsidR="00A87CD0">
        <w:rPr>
          <w:rFonts w:ascii="仿宋_GB2312" w:eastAsia="仿宋_GB2312" w:hint="eastAsia"/>
          <w:sz w:val="28"/>
          <w:szCs w:val="28"/>
        </w:rPr>
        <w:t xml:space="preserve">  </w:t>
      </w:r>
      <w:r w:rsidR="004C1B47" w:rsidRPr="00A87CD0">
        <w:rPr>
          <w:rFonts w:ascii="仿宋_GB2312" w:eastAsia="仿宋_GB2312" w:hint="eastAsia"/>
          <w:sz w:val="28"/>
          <w:szCs w:val="28"/>
        </w:rPr>
        <w:t xml:space="preserve"> </w:t>
      </w:r>
      <w:r w:rsidRPr="00A87CD0">
        <w:rPr>
          <w:rFonts w:ascii="仿宋_GB2312" w:eastAsia="仿宋_GB2312" w:hint="eastAsia"/>
          <w:sz w:val="28"/>
          <w:szCs w:val="28"/>
        </w:rPr>
        <w:t xml:space="preserve">日期：                 </w:t>
      </w:r>
      <w:r w:rsidR="004C1B47" w:rsidRPr="00A87CD0">
        <w:rPr>
          <w:rFonts w:ascii="仿宋_GB2312" w:eastAsia="仿宋_GB2312" w:hint="eastAsia"/>
          <w:sz w:val="28"/>
          <w:szCs w:val="28"/>
        </w:rPr>
        <w:t xml:space="preserve">  </w:t>
      </w:r>
      <w:r w:rsidRPr="00A87CD0">
        <w:rPr>
          <w:rFonts w:ascii="仿宋_GB2312" w:eastAsia="仿宋_GB2312" w:hint="eastAsia"/>
          <w:sz w:val="28"/>
          <w:szCs w:val="28"/>
        </w:rPr>
        <w:t>日期：</w:t>
      </w:r>
    </w:p>
    <w:p w:rsidR="0038441E" w:rsidRPr="00A87CD0" w:rsidRDefault="0038441E" w:rsidP="00A87CD0">
      <w:pPr>
        <w:spacing w:line="520" w:lineRule="exact"/>
        <w:rPr>
          <w:rFonts w:ascii="仿宋_GB2312" w:eastAsia="仿宋_GB2312"/>
          <w:sz w:val="28"/>
          <w:szCs w:val="28"/>
        </w:rPr>
      </w:pPr>
    </w:p>
    <w:sectPr w:rsidR="0038441E" w:rsidRPr="00A87CD0" w:rsidSect="005970C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CBB" w:rsidRDefault="00481CBB" w:rsidP="00434F34">
      <w:r>
        <w:separator/>
      </w:r>
    </w:p>
  </w:endnote>
  <w:endnote w:type="continuationSeparator" w:id="1">
    <w:p w:rsidR="00481CBB" w:rsidRDefault="00481CBB" w:rsidP="00434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B0" w:rsidRDefault="000A5AB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B0" w:rsidRDefault="000A5AB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B0" w:rsidRDefault="000A5A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CBB" w:rsidRDefault="00481CBB" w:rsidP="00434F34">
      <w:r>
        <w:separator/>
      </w:r>
    </w:p>
  </w:footnote>
  <w:footnote w:type="continuationSeparator" w:id="1">
    <w:p w:rsidR="00481CBB" w:rsidRDefault="00481CBB" w:rsidP="00434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B0" w:rsidRDefault="000A5A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4" w:rsidRDefault="00434F34" w:rsidP="000A5AB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B0" w:rsidRDefault="000A5A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E7EDD"/>
    <w:multiLevelType w:val="singleLevel"/>
    <w:tmpl w:val="531E7EDD"/>
    <w:lvl w:ilvl="0">
      <w:start w:val="1"/>
      <w:numFmt w:val="chineseCounting"/>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A5AB0"/>
    <w:rsid w:val="00172A27"/>
    <w:rsid w:val="0038441E"/>
    <w:rsid w:val="00434F34"/>
    <w:rsid w:val="00481CBB"/>
    <w:rsid w:val="004C1B47"/>
    <w:rsid w:val="00577743"/>
    <w:rsid w:val="005970CE"/>
    <w:rsid w:val="005B06B3"/>
    <w:rsid w:val="00867E8B"/>
    <w:rsid w:val="009D14D2"/>
    <w:rsid w:val="00A87CD0"/>
    <w:rsid w:val="00EE5E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C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5970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unhideWhenUsed/>
    <w:rsid w:val="005970CE"/>
    <w:pPr>
      <w:tabs>
        <w:tab w:val="center" w:pos="4153"/>
        <w:tab w:val="right" w:pos="8306"/>
      </w:tabs>
      <w:snapToGrid w:val="0"/>
      <w:jc w:val="left"/>
    </w:pPr>
    <w:rPr>
      <w:sz w:val="18"/>
    </w:rPr>
  </w:style>
  <w:style w:type="paragraph" w:styleId="a5">
    <w:name w:val="Normal (Web)"/>
    <w:basedOn w:val="a"/>
    <w:uiPriority w:val="99"/>
    <w:unhideWhenUsed/>
    <w:rsid w:val="00434F34"/>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434F34"/>
    <w:rPr>
      <w:color w:val="0000FF"/>
      <w:u w:val="single"/>
    </w:rPr>
  </w:style>
  <w:style w:type="character" w:customStyle="1" w:styleId="apple-converted-space">
    <w:name w:val="apple-converted-space"/>
    <w:basedOn w:val="a0"/>
    <w:rsid w:val="00434F34"/>
  </w:style>
</w:styles>
</file>

<file path=word/webSettings.xml><?xml version="1.0" encoding="utf-8"?>
<w:webSettings xmlns:r="http://schemas.openxmlformats.org/officeDocument/2006/relationships" xmlns:w="http://schemas.openxmlformats.org/wordprocessingml/2006/main">
  <w:divs>
    <w:div w:id="351423378">
      <w:bodyDiv w:val="1"/>
      <w:marLeft w:val="0"/>
      <w:marRight w:val="0"/>
      <w:marTop w:val="0"/>
      <w:marBottom w:val="0"/>
      <w:divBdr>
        <w:top w:val="none" w:sz="0" w:space="0" w:color="auto"/>
        <w:left w:val="none" w:sz="0" w:space="0" w:color="auto"/>
        <w:bottom w:val="none" w:sz="0" w:space="0" w:color="auto"/>
        <w:right w:val="none" w:sz="0" w:space="0" w:color="auto"/>
      </w:divBdr>
    </w:div>
    <w:div w:id="1778911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kstk.com/article/1421329444759.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kstk.com/article/hetongfanben.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176</Words>
  <Characters>1007</Characters>
  <Application>Microsoft Office Word</Application>
  <DocSecurity>0</DocSecurity>
  <PresentationFormat/>
  <Lines>8</Lines>
  <Paragraphs>2</Paragraphs>
  <Slides>0</Slides>
  <Notes>0</Notes>
  <HiddenSlides>0</HiddenSlides>
  <MMClips>0</MMClips>
  <ScaleCrop>false</ScaleCrop>
  <Manager/>
  <Company/>
  <LinksUpToDate>false</LinksUpToDate>
  <CharactersWithSpaces>1181</CharactersWithSpaces>
  <SharedDoc>false</SharedDoc>
  <HLinks>
    <vt:vector size="18" baseType="variant">
      <vt:variant>
        <vt:i4>8323105</vt:i4>
      </vt:variant>
      <vt:variant>
        <vt:i4>6</vt:i4>
      </vt:variant>
      <vt:variant>
        <vt:i4>0</vt:i4>
      </vt:variant>
      <vt:variant>
        <vt:i4>5</vt:i4>
      </vt:variant>
      <vt:variant>
        <vt:lpwstr>http://www.gkstk.com/article/1421329444759.html</vt:lpwstr>
      </vt:variant>
      <vt:variant>
        <vt:lpwstr/>
      </vt:variant>
      <vt:variant>
        <vt:i4>5898254</vt:i4>
      </vt:variant>
      <vt:variant>
        <vt:i4>3</vt:i4>
      </vt:variant>
      <vt:variant>
        <vt:i4>0</vt:i4>
      </vt:variant>
      <vt:variant>
        <vt:i4>5</vt:i4>
      </vt:variant>
      <vt:variant>
        <vt:lpwstr>http://www.gkstk.com/</vt:lpwstr>
      </vt:variant>
      <vt:variant>
        <vt:lpwstr/>
      </vt:variant>
      <vt:variant>
        <vt:i4>786449</vt:i4>
      </vt:variant>
      <vt:variant>
        <vt:i4>0</vt:i4>
      </vt:variant>
      <vt:variant>
        <vt:i4>0</vt:i4>
      </vt:variant>
      <vt:variant>
        <vt:i4>5</vt:i4>
      </vt:variant>
      <vt:variant>
        <vt:lpwstr>http://www.gkstk.com/article/hetongfanben.htm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外来施工单位治安防范责任书</dc:title>
  <dc:subject/>
  <dc:creator>Administrator</dc:creator>
  <cp:keywords/>
  <dc:description/>
  <cp:lastModifiedBy>admin</cp:lastModifiedBy>
  <cp:revision>6</cp:revision>
  <cp:lastPrinted>2016-05-19T01:45:00Z</cp:lastPrinted>
  <dcterms:created xsi:type="dcterms:W3CDTF">2016-05-19T01:30:00Z</dcterms:created>
  <dcterms:modified xsi:type="dcterms:W3CDTF">2016-05-19T01:45:00Z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